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566" w:rsidRDefault="00C57566" w:rsidP="00DF0EF2">
      <w:pPr>
        <w:rPr>
          <w:rFonts w:asciiTheme="majorHAnsi" w:hAnsiTheme="majorHAnsi"/>
          <w:sz w:val="18"/>
          <w:szCs w:val="18"/>
        </w:rPr>
      </w:pPr>
    </w:p>
    <w:p w:rsidR="00465F7E" w:rsidRDefault="00465F7E" w:rsidP="00DF0EF2">
      <w:pPr>
        <w:rPr>
          <w:rFonts w:asciiTheme="majorHAnsi" w:hAnsiTheme="majorHAnsi"/>
          <w:sz w:val="18"/>
          <w:szCs w:val="18"/>
        </w:rPr>
      </w:pPr>
    </w:p>
    <w:p w:rsidR="00465F7E" w:rsidRDefault="00465F7E" w:rsidP="00DF0EF2">
      <w:pPr>
        <w:rPr>
          <w:rFonts w:asciiTheme="majorHAnsi" w:hAnsiTheme="majorHAnsi"/>
          <w:sz w:val="18"/>
          <w:szCs w:val="18"/>
        </w:rPr>
      </w:pPr>
    </w:p>
    <w:p w:rsidR="00465F7E" w:rsidRPr="00465F7E" w:rsidRDefault="00465F7E" w:rsidP="00465F7E">
      <w:pPr>
        <w:rPr>
          <w:rFonts w:asciiTheme="majorHAnsi" w:hAnsiTheme="majorHAnsi"/>
          <w:sz w:val="18"/>
          <w:szCs w:val="18"/>
        </w:rPr>
      </w:pPr>
    </w:p>
    <w:p w:rsid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</w:p>
    <w:p w:rsidR="008C06DD" w:rsidRPr="008C06DD" w:rsidRDefault="008C06DD" w:rsidP="008C06DD">
      <w:pPr>
        <w:spacing w:line="360" w:lineRule="auto"/>
        <w:jc w:val="center"/>
        <w:rPr>
          <w:rFonts w:asciiTheme="majorHAnsi" w:hAnsiTheme="majorHAnsi"/>
          <w:b/>
          <w:sz w:val="18"/>
          <w:szCs w:val="18"/>
        </w:rPr>
      </w:pPr>
      <w:r w:rsidRPr="008C06DD">
        <w:rPr>
          <w:rFonts w:asciiTheme="majorHAnsi" w:hAnsiTheme="majorHAnsi"/>
          <w:b/>
          <w:sz w:val="18"/>
          <w:szCs w:val="18"/>
        </w:rPr>
        <w:t>Matryca kosztów kwalifikowanych: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1. </w:t>
      </w:r>
      <w:r w:rsidRPr="008C06DD">
        <w:rPr>
          <w:rFonts w:asciiTheme="majorHAnsi" w:hAnsiTheme="majorHAnsi"/>
          <w:sz w:val="18"/>
          <w:szCs w:val="18"/>
        </w:rPr>
        <w:t>Honoraria/wynagrodzenia za działania merytoryczne: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instruktorów / prowadzących warsztaty / twórców / artystów / trenerów,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 xml:space="preserve">• wykładowców / prelegentów / </w:t>
      </w:r>
      <w:proofErr w:type="spellStart"/>
      <w:r w:rsidRPr="008C06DD">
        <w:rPr>
          <w:rFonts w:asciiTheme="majorHAnsi" w:hAnsiTheme="majorHAnsi"/>
          <w:sz w:val="18"/>
          <w:szCs w:val="18"/>
        </w:rPr>
        <w:t>panelistów</w:t>
      </w:r>
      <w:proofErr w:type="spellEnd"/>
      <w:r w:rsidRPr="008C06DD">
        <w:rPr>
          <w:rFonts w:asciiTheme="majorHAnsi" w:hAnsiTheme="majorHAnsi"/>
          <w:sz w:val="18"/>
          <w:szCs w:val="18"/>
        </w:rPr>
        <w:t xml:space="preserve"> / specjalistów,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członków jury,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 xml:space="preserve">• konferansjerów i osób prowadzących imprezy towarzyszące (np. koncerty, spotkania z artystami), 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pracowników obsługi technicznej przedsięwzięć w ramach zadania m.in. scena, nagłośnienie, oświetlenie, nagranie, strojenie instrumentów, dokumentacja i rejestracja realizacji zadania (filmowa, dźwiękowa, zdjęciowa), bileterzy, ochrona, sprzątanie.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2. </w:t>
      </w:r>
      <w:r w:rsidRPr="008C06DD">
        <w:rPr>
          <w:rFonts w:asciiTheme="majorHAnsi" w:hAnsiTheme="majorHAnsi"/>
          <w:sz w:val="18"/>
          <w:szCs w:val="18"/>
        </w:rPr>
        <w:t>Koszty wynajęcia: transportu, instrumentów, elementów wyposażenia technicznego/sceny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3. </w:t>
      </w:r>
      <w:r w:rsidRPr="008C06DD">
        <w:rPr>
          <w:rFonts w:asciiTheme="majorHAnsi" w:hAnsiTheme="majorHAnsi"/>
          <w:sz w:val="18"/>
          <w:szCs w:val="18"/>
        </w:rPr>
        <w:t>Koszty noclegów dla realizatorów przedsięwzięć organizowanych w ramach inicjatywy, w tym artystów i jurorów.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4. </w:t>
      </w:r>
      <w:r w:rsidRPr="008C06DD">
        <w:rPr>
          <w:rFonts w:asciiTheme="majorHAnsi" w:hAnsiTheme="majorHAnsi"/>
          <w:sz w:val="18"/>
          <w:szCs w:val="18"/>
        </w:rPr>
        <w:t>Zakup materiałów niezbędnych do realizacji zajęć warsztatowych - dotyczy również środków do dezynfekcji oraz środków ochrony osobistej.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5. </w:t>
      </w:r>
      <w:r w:rsidRPr="008C06DD">
        <w:rPr>
          <w:rFonts w:asciiTheme="majorHAnsi" w:hAnsiTheme="majorHAnsi"/>
          <w:sz w:val="18"/>
          <w:szCs w:val="18"/>
        </w:rPr>
        <w:t>Koszty wynajmów niezbędnych do realizacji zadania: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obiektów, pomieszczeń, sceny, placu,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sprzętów/urządzeń i wyposażenia.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6. </w:t>
      </w:r>
      <w:r w:rsidRPr="008C06DD">
        <w:rPr>
          <w:rFonts w:asciiTheme="majorHAnsi" w:hAnsiTheme="majorHAnsi"/>
          <w:sz w:val="18"/>
          <w:szCs w:val="18"/>
        </w:rPr>
        <w:t>Scenografia i stroje: materiały realizacyjne niezbędne do ich wykonania, koszty związane z wypożyczeniem.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7. </w:t>
      </w:r>
      <w:r w:rsidRPr="008C06DD">
        <w:rPr>
          <w:rFonts w:asciiTheme="majorHAnsi" w:hAnsiTheme="majorHAnsi"/>
          <w:sz w:val="18"/>
          <w:szCs w:val="18"/>
        </w:rPr>
        <w:t>Promocja/reklama/poligrafia: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bookmarkStart w:id="0" w:name="_GoBack"/>
      <w:bookmarkEnd w:id="0"/>
      <w:r w:rsidRPr="008C06DD">
        <w:rPr>
          <w:rFonts w:asciiTheme="majorHAnsi" w:hAnsiTheme="majorHAnsi"/>
          <w:sz w:val="18"/>
          <w:szCs w:val="18"/>
        </w:rPr>
        <w:t>• reklama prasowa, radiowa, telewizyjna, internetowa,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 xml:space="preserve">• </w:t>
      </w:r>
      <w:proofErr w:type="spellStart"/>
      <w:r w:rsidRPr="008C06DD">
        <w:rPr>
          <w:rFonts w:asciiTheme="majorHAnsi" w:hAnsiTheme="majorHAnsi"/>
          <w:sz w:val="18"/>
          <w:szCs w:val="18"/>
        </w:rPr>
        <w:t>outdoor</w:t>
      </w:r>
      <w:proofErr w:type="spellEnd"/>
      <w:r w:rsidRPr="008C06DD">
        <w:rPr>
          <w:rFonts w:asciiTheme="majorHAnsi" w:hAnsiTheme="majorHAnsi"/>
          <w:sz w:val="18"/>
          <w:szCs w:val="18"/>
        </w:rPr>
        <w:t>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koszty przygotowania, wydania bezpłatnych materiałów edukacyjnych lub podsumowujących, niezbędnych do realizacji zadania oraz ich dystrybucji.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8. </w:t>
      </w:r>
      <w:r w:rsidRPr="008C06DD">
        <w:rPr>
          <w:rFonts w:asciiTheme="majorHAnsi" w:hAnsiTheme="majorHAnsi"/>
          <w:sz w:val="18"/>
          <w:szCs w:val="18"/>
        </w:rPr>
        <w:t>Koszty nagrań (audio i video) materiałów stanowiących część składową realizowanej inicjatywy.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9. </w:t>
      </w:r>
      <w:r w:rsidRPr="008C06DD">
        <w:rPr>
          <w:rFonts w:asciiTheme="majorHAnsi" w:hAnsiTheme="majorHAnsi"/>
          <w:sz w:val="18"/>
          <w:szCs w:val="18"/>
        </w:rPr>
        <w:t>Koszty związane z dostosowaniem formy przekazu w celu zapewnienia dostępności osobom ze szczególnymi potrzebami, w tym osobom z niepełnosprawnościami: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wynajem niezbędnego sprzętu ułatwiającego osobom ze szczególnymi potrzebami, w tym osobom z niepełnosprawnościami odbiór dóbr kultury,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 xml:space="preserve">• opłacenie dodatkowej usługi specjalistycznego przewodnika (np. </w:t>
      </w:r>
      <w:proofErr w:type="spellStart"/>
      <w:r w:rsidRPr="008C06DD">
        <w:rPr>
          <w:rFonts w:asciiTheme="majorHAnsi" w:hAnsiTheme="majorHAnsi"/>
          <w:sz w:val="18"/>
          <w:szCs w:val="18"/>
        </w:rPr>
        <w:t>audiodeskrypcyjnego</w:t>
      </w:r>
      <w:proofErr w:type="spellEnd"/>
      <w:r w:rsidRPr="008C06DD">
        <w:rPr>
          <w:rFonts w:asciiTheme="majorHAnsi" w:hAnsiTheme="majorHAnsi"/>
          <w:sz w:val="18"/>
          <w:szCs w:val="18"/>
        </w:rPr>
        <w:t>, migowego),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tłumaczenia na język migowy,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 xml:space="preserve">• opracowanie i wykonanie </w:t>
      </w:r>
      <w:proofErr w:type="spellStart"/>
      <w:r w:rsidRPr="008C06DD">
        <w:rPr>
          <w:rFonts w:asciiTheme="majorHAnsi" w:hAnsiTheme="majorHAnsi"/>
          <w:sz w:val="18"/>
          <w:szCs w:val="18"/>
        </w:rPr>
        <w:t>audiodeskrypcji</w:t>
      </w:r>
      <w:proofErr w:type="spellEnd"/>
      <w:r w:rsidRPr="008C06DD">
        <w:rPr>
          <w:rFonts w:asciiTheme="majorHAnsi" w:hAnsiTheme="majorHAnsi"/>
          <w:sz w:val="18"/>
          <w:szCs w:val="18"/>
        </w:rPr>
        <w:t>.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10. </w:t>
      </w:r>
      <w:r w:rsidRPr="008C06DD">
        <w:rPr>
          <w:rFonts w:asciiTheme="majorHAnsi" w:hAnsiTheme="majorHAnsi"/>
          <w:sz w:val="18"/>
          <w:szCs w:val="18"/>
        </w:rPr>
        <w:t>Pozostałe koszty związane z realizacją zadania: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niezbędne ubezpieczenia,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koszty licencji i praw autorskich (np. ZAIKS),</w:t>
      </w:r>
    </w:p>
    <w:p w:rsidR="008C06DD" w:rsidRPr="008C06DD" w:rsidRDefault="008C06DD" w:rsidP="008C06DD">
      <w:pPr>
        <w:spacing w:line="360" w:lineRule="auto"/>
        <w:rPr>
          <w:rFonts w:asciiTheme="majorHAnsi" w:hAnsiTheme="majorHAnsi"/>
          <w:sz w:val="18"/>
          <w:szCs w:val="18"/>
        </w:rPr>
      </w:pPr>
      <w:r w:rsidRPr="008C06DD">
        <w:rPr>
          <w:rFonts w:asciiTheme="majorHAnsi" w:hAnsiTheme="majorHAnsi"/>
          <w:sz w:val="18"/>
          <w:szCs w:val="18"/>
        </w:rPr>
        <w:t>• projekt i wykonanie statuetek, dyplomów oraz zakup nagród rzeczowych.</w:t>
      </w:r>
    </w:p>
    <w:p w:rsidR="008C06DD" w:rsidRPr="008C06DD" w:rsidRDefault="008C06DD" w:rsidP="008C06DD">
      <w:pPr>
        <w:rPr>
          <w:rFonts w:asciiTheme="majorHAnsi" w:hAnsiTheme="majorHAnsi"/>
          <w:sz w:val="18"/>
          <w:szCs w:val="18"/>
        </w:rPr>
      </w:pPr>
    </w:p>
    <w:p w:rsidR="00465F7E" w:rsidRPr="00C57566" w:rsidRDefault="00465F7E" w:rsidP="00DF0EF2">
      <w:pPr>
        <w:rPr>
          <w:rFonts w:asciiTheme="majorHAnsi" w:hAnsiTheme="majorHAnsi"/>
          <w:sz w:val="18"/>
          <w:szCs w:val="18"/>
        </w:rPr>
      </w:pPr>
    </w:p>
    <w:sectPr w:rsidR="00465F7E" w:rsidRPr="00C57566" w:rsidSect="00E0761C">
      <w:headerReference w:type="even" r:id="rId8"/>
      <w:headerReference w:type="default" r:id="rId9"/>
      <w:headerReference w:type="first" r:id="rId10"/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7B0" w:rsidRDefault="00DA27B0" w:rsidP="00E60FC1">
      <w:r>
        <w:separator/>
      </w:r>
    </w:p>
  </w:endnote>
  <w:endnote w:type="continuationSeparator" w:id="0">
    <w:p w:rsidR="00DA27B0" w:rsidRDefault="00DA27B0" w:rsidP="00E6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7B0" w:rsidRDefault="00DA27B0" w:rsidP="00E60FC1">
      <w:r>
        <w:separator/>
      </w:r>
    </w:p>
  </w:footnote>
  <w:footnote w:type="continuationSeparator" w:id="0">
    <w:p w:rsidR="00DA27B0" w:rsidRDefault="00DA27B0" w:rsidP="00E60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FC1" w:rsidRDefault="00DA27B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94516" o:spid="_x0000_s2071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Papier firmowy Krakowski Archipelag Kultur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566" w:rsidRPr="00C57566" w:rsidRDefault="008C06DD" w:rsidP="00C57566">
    <w:pPr>
      <w:keepNext/>
      <w:ind w:left="4820" w:right="56" w:hanging="1559"/>
      <w:jc w:val="right"/>
      <w:rPr>
        <w:rFonts w:ascii="Calibri" w:hAnsi="Calibri"/>
        <w:sz w:val="18"/>
        <w:szCs w:val="18"/>
      </w:rPr>
    </w:pPr>
    <w:r>
      <w:rPr>
        <w:rFonts w:ascii="Calibri" w:hAnsi="Calibri"/>
        <w:b/>
        <w:i/>
        <w:sz w:val="18"/>
        <w:szCs w:val="18"/>
        <w:u w:val="single"/>
      </w:rPr>
      <w:t>Załącznik nr 4</w:t>
    </w:r>
    <w:r w:rsidR="00C57566" w:rsidRPr="00C57566">
      <w:rPr>
        <w:rFonts w:ascii="Calibri" w:hAnsi="Calibri"/>
        <w:b/>
        <w:i/>
        <w:sz w:val="18"/>
        <w:szCs w:val="18"/>
      </w:rPr>
      <w:t xml:space="preserve"> do Regulaminu </w:t>
    </w:r>
  </w:p>
  <w:p w:rsidR="00E60FC1" w:rsidRDefault="00DA27B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94517" o:spid="_x0000_s2072" type="#_x0000_t75" style="position:absolute;margin-left:0;margin-top:0;width:596.15pt;height:842.9pt;z-index:-251656192;mso-position-horizontal:center;mso-position-horizontal-relative:margin;mso-position-vertical:center;mso-position-vertical-relative:margin" o:allowincell="f">
          <v:imagedata r:id="rId1" o:title="Papier firmowy Krakowski Archipelag Kultur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FC1" w:rsidRDefault="00DA27B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94515" o:spid="_x0000_s2070" type="#_x0000_t75" style="position:absolute;margin-left:0;margin-top:0;width:596.15pt;height:842.9pt;z-index:-251658240;mso-position-horizontal:center;mso-position-horizontal-relative:margin;mso-position-vertical:center;mso-position-vertical-relative:margin" o:allowincell="f">
          <v:imagedata r:id="rId1" o:title="Papier firmowy Krakowski Archipelag Kultur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5123"/>
    <w:multiLevelType w:val="hybridMultilevel"/>
    <w:tmpl w:val="F6D4E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FC1"/>
    <w:rsid w:val="00101C9E"/>
    <w:rsid w:val="00131F5E"/>
    <w:rsid w:val="00157186"/>
    <w:rsid w:val="001A352E"/>
    <w:rsid w:val="002616E0"/>
    <w:rsid w:val="00326E88"/>
    <w:rsid w:val="00345E70"/>
    <w:rsid w:val="00465F7E"/>
    <w:rsid w:val="00505668"/>
    <w:rsid w:val="00574518"/>
    <w:rsid w:val="005C6037"/>
    <w:rsid w:val="00666CDE"/>
    <w:rsid w:val="00692160"/>
    <w:rsid w:val="006B6623"/>
    <w:rsid w:val="006D0EC1"/>
    <w:rsid w:val="007530A0"/>
    <w:rsid w:val="0077432D"/>
    <w:rsid w:val="00787C2F"/>
    <w:rsid w:val="007C163A"/>
    <w:rsid w:val="00800076"/>
    <w:rsid w:val="008C06DD"/>
    <w:rsid w:val="00974AFB"/>
    <w:rsid w:val="009B6D32"/>
    <w:rsid w:val="00A7016C"/>
    <w:rsid w:val="00B16D9B"/>
    <w:rsid w:val="00B73408"/>
    <w:rsid w:val="00C57566"/>
    <w:rsid w:val="00C77EDD"/>
    <w:rsid w:val="00CD2B26"/>
    <w:rsid w:val="00D80C04"/>
    <w:rsid w:val="00DA1CD6"/>
    <w:rsid w:val="00DA27B0"/>
    <w:rsid w:val="00DF0EF2"/>
    <w:rsid w:val="00E0761C"/>
    <w:rsid w:val="00E34E12"/>
    <w:rsid w:val="00E60FC1"/>
    <w:rsid w:val="00E6611C"/>
    <w:rsid w:val="00EF7A65"/>
    <w:rsid w:val="00F34041"/>
    <w:rsid w:val="00F43158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chartTrackingRefBased/>
  <w15:docId w15:val="{A522A8DE-FB6A-4B7D-BE21-00743C6B5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6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0F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0FC1"/>
  </w:style>
  <w:style w:type="paragraph" w:styleId="Stopka">
    <w:name w:val="footer"/>
    <w:basedOn w:val="Normalny"/>
    <w:link w:val="StopkaZnak"/>
    <w:uiPriority w:val="99"/>
    <w:unhideWhenUsed/>
    <w:rsid w:val="00E60F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0FC1"/>
  </w:style>
  <w:style w:type="paragraph" w:styleId="Bezodstpw">
    <w:name w:val="No Spacing"/>
    <w:uiPriority w:val="1"/>
    <w:qFormat/>
    <w:rsid w:val="00E60FC1"/>
    <w:pPr>
      <w:spacing w:after="0" w:line="240" w:lineRule="auto"/>
    </w:pPr>
    <w:rPr>
      <w:rFonts w:ascii="Calibri" w:eastAsia="MS Mincho" w:hAnsi="Calibri" w:cs="Times New Roman"/>
      <w:lang w:val="sk-SK" w:eastAsia="sk-SK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761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61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B16D9B"/>
    <w:pPr>
      <w:spacing w:before="100" w:beforeAutospacing="1" w:after="100" w:afterAutospacing="1"/>
    </w:pPr>
  </w:style>
  <w:style w:type="character" w:styleId="Pogrubienie">
    <w:name w:val="Strong"/>
    <w:qFormat/>
    <w:rsid w:val="00B16D9B"/>
    <w:rPr>
      <w:b/>
      <w:bCs/>
    </w:rPr>
  </w:style>
  <w:style w:type="paragraph" w:styleId="Akapitzlist">
    <w:name w:val="List Paragraph"/>
    <w:basedOn w:val="Normalny"/>
    <w:uiPriority w:val="34"/>
    <w:qFormat/>
    <w:rsid w:val="00D80C04"/>
    <w:pPr>
      <w:ind w:left="720"/>
      <w:contextualSpacing/>
    </w:pPr>
  </w:style>
  <w:style w:type="paragraph" w:styleId="Poprawka">
    <w:name w:val="Revision"/>
    <w:hidden/>
    <w:uiPriority w:val="99"/>
    <w:semiHidden/>
    <w:rsid w:val="00CD2B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Lato"/>
        <a:ea typeface=""/>
        <a:cs typeface=""/>
      </a:majorFont>
      <a:minorFont>
        <a:latin typeface="Calibri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C4C9C-45EF-4332-A13F-C1D2E0B8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maciej.szczurek@ckpodgorza.pl</dc:creator>
  <cp:keywords/>
  <dc:description/>
  <cp:lastModifiedBy>admin</cp:lastModifiedBy>
  <cp:revision>3</cp:revision>
  <cp:lastPrinted>2021-03-05T14:40:00Z</cp:lastPrinted>
  <dcterms:created xsi:type="dcterms:W3CDTF">2021-03-17T13:39:00Z</dcterms:created>
  <dcterms:modified xsi:type="dcterms:W3CDTF">2021-12-15T13:04:00Z</dcterms:modified>
</cp:coreProperties>
</file>